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17" w:rsidRPr="00716BC3" w:rsidRDefault="008E1570" w:rsidP="004D5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C3">
        <w:rPr>
          <w:rFonts w:ascii="Times New Roman" w:hAnsi="Times New Roman" w:cs="Times New Roman"/>
          <w:b/>
          <w:sz w:val="24"/>
          <w:szCs w:val="24"/>
        </w:rPr>
        <w:t>Уточнение границ земельного участка</w:t>
      </w:r>
    </w:p>
    <w:p w:rsidR="00AF228B" w:rsidRPr="00E33841" w:rsidRDefault="00AF228B" w:rsidP="0071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основных характеристик земельного участка является описание его местоположения.</w:t>
      </w:r>
      <w:r w:rsidR="00B13AED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в Едином государственном реестре недвижимости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(ЕГРН)</w:t>
      </w:r>
      <w:r w:rsidR="00B13AED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 границах земельного участка яв</w:t>
      </w:r>
      <w:r w:rsidR="007B2372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ляется 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важным фактором</w:t>
      </w:r>
      <w:r w:rsidR="007B2372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который может обеспечить</w:t>
      </w:r>
      <w:r w:rsidR="007B2372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защиту прав собственников такого з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емельного участка, поскольку </w:t>
      </w:r>
      <w:proofErr w:type="gramStart"/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ни что иное, как</w:t>
      </w:r>
      <w:proofErr w:type="gramEnd"/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установленные на местности границы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, не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т идентифицировать участок в качестве индивидуально-определенной вещи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Границы 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делают 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полноценным объектом правовых отношений.</w:t>
      </w:r>
    </w:p>
    <w:p w:rsidR="00BC0159" w:rsidRPr="00E33841" w:rsidRDefault="007B2372" w:rsidP="0071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уточнения границ земельных участков определен 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AF228B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едеральным законом № 218-ФЗ «О государственной регистрации недвижимости</w:t>
      </w:r>
      <w:r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частности, частью 10 статьи 22 Закона определено, что 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отсутствии такого документа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сведений, содержащихся в документах, определявших местоположение границ земельного участка при его образовании.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 При отсутствии в утвержденном проекте межевания территории сведений о таком земельном участке его границами являются границы, существующие на местности 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более лет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</w:p>
    <w:p w:rsidR="00BC0159" w:rsidRPr="00E33841" w:rsidRDefault="00BC0159" w:rsidP="0071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Анализ документ</w:t>
      </w:r>
      <w:r w:rsidR="00DF73C4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ов, на основании которых должны уточняться границы земельного участка, работа по установлению границ на местности, а также подготовка необходимого для государственного кадастрового учета земельного участка документа – межевого плана, все эти мероприятия являются предметом деятельности кадастрового инженера.</w:t>
      </w:r>
    </w:p>
    <w:p w:rsidR="00932F92" w:rsidRPr="00E33841" w:rsidRDefault="00906AC5" w:rsidP="0071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межевого плана собственнику земельного участка необходимо</w:t>
      </w:r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обратиться с заявлением и документами в офис МФЦ</w:t>
      </w:r>
      <w:r w:rsidR="00DF59E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Узнать адреса, графики работы и предварительно записаться на прием можно на сайте учреждения (</w:t>
      </w:r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mfc</w:t>
      </w:r>
      <w:proofErr w:type="spellEnd"/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proofErr w:type="spellStart"/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16BC3" w:rsidRDefault="00716BC3" w:rsidP="0071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BC3" w:rsidRDefault="00716BC3" w:rsidP="0071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филиала Федеральной кадастровой палаты по Иркутской области</w:t>
      </w:r>
    </w:p>
    <w:sectPr w:rsidR="00716BC3" w:rsidSect="00DF59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048"/>
    <w:rsid w:val="00037A20"/>
    <w:rsid w:val="000E116E"/>
    <w:rsid w:val="001416A8"/>
    <w:rsid w:val="001D29B1"/>
    <w:rsid w:val="004D52CD"/>
    <w:rsid w:val="006422B6"/>
    <w:rsid w:val="006A3D27"/>
    <w:rsid w:val="00716BC3"/>
    <w:rsid w:val="007B2372"/>
    <w:rsid w:val="008E1570"/>
    <w:rsid w:val="00906AC5"/>
    <w:rsid w:val="00932F92"/>
    <w:rsid w:val="00AF228B"/>
    <w:rsid w:val="00B13AED"/>
    <w:rsid w:val="00B66696"/>
    <w:rsid w:val="00BC0159"/>
    <w:rsid w:val="00C06901"/>
    <w:rsid w:val="00CF5547"/>
    <w:rsid w:val="00D529F4"/>
    <w:rsid w:val="00DF59E6"/>
    <w:rsid w:val="00DF73C4"/>
    <w:rsid w:val="00E31FB3"/>
    <w:rsid w:val="00E33841"/>
    <w:rsid w:val="00E73048"/>
    <w:rsid w:val="00EB7E86"/>
    <w:rsid w:val="00E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Gomanenko_GV</dc:creator>
  <cp:lastModifiedBy>Пользователь</cp:lastModifiedBy>
  <cp:revision>2</cp:revision>
  <dcterms:created xsi:type="dcterms:W3CDTF">2017-07-31T06:48:00Z</dcterms:created>
  <dcterms:modified xsi:type="dcterms:W3CDTF">2017-07-31T06:48:00Z</dcterms:modified>
</cp:coreProperties>
</file>